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ntvh509njb1p" w:id="0"/>
      <w:bookmarkEnd w:id="0"/>
      <w:r w:rsidDel="00000000" w:rsidR="00000000" w:rsidRPr="00000000">
        <w:rPr>
          <w:b w:val="1"/>
          <w:color w:val="000000"/>
          <w:sz w:val="26"/>
          <w:szCs w:val="26"/>
          <w:rtl w:val="0"/>
        </w:rPr>
        <w:t xml:space="preserve">1. Introduction</w:t>
      </w:r>
    </w:p>
    <w:p w:rsidR="00000000" w:rsidDel="00000000" w:rsidP="00000000" w:rsidRDefault="00000000" w:rsidRPr="00000000" w14:paraId="00000002">
      <w:pPr>
        <w:spacing w:after="240" w:before="240" w:lineRule="auto"/>
        <w:rPr/>
      </w:pPr>
      <w:r w:rsidDel="00000000" w:rsidR="00000000" w:rsidRPr="00000000">
        <w:rPr>
          <w:rtl w:val="0"/>
        </w:rPr>
        <w:t xml:space="preserve">Welcome to </w:t>
      </w:r>
      <w:r w:rsidDel="00000000" w:rsidR="00000000" w:rsidRPr="00000000">
        <w:rPr>
          <w:highlight w:val="white"/>
          <w:rtl w:val="0"/>
        </w:rPr>
        <w:t xml:space="preserve">P</w:t>
      </w:r>
      <w:r w:rsidDel="00000000" w:rsidR="00000000" w:rsidRPr="00000000">
        <w:rPr>
          <w:highlight w:val="white"/>
          <w:rtl w:val="0"/>
        </w:rPr>
        <w:t xml:space="preserve">urple Health Wellness</w:t>
      </w:r>
      <w:r w:rsidDel="00000000" w:rsidR="00000000" w:rsidRPr="00000000">
        <w:rPr>
          <w:rtl w:val="0"/>
        </w:rPr>
        <w:t xml:space="preserve">. By accessing or using our website, you agree to comply with and be bound by these Terms and Conditions ("Terms"). Please read them carefully before using our services. If you do not agree to these Terms, you must not use our website.</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yfwlby4yp9fa" w:id="1"/>
      <w:bookmarkEnd w:id="1"/>
      <w:r w:rsidDel="00000000" w:rsidR="00000000" w:rsidRPr="00000000">
        <w:rPr>
          <w:b w:val="1"/>
          <w:color w:val="000000"/>
          <w:sz w:val="26"/>
          <w:szCs w:val="26"/>
          <w:rtl w:val="0"/>
        </w:rPr>
        <w:t xml:space="preserve">2. Intellectual Property Rights</w:t>
      </w:r>
    </w:p>
    <w:p w:rsidR="00000000" w:rsidDel="00000000" w:rsidP="00000000" w:rsidRDefault="00000000" w:rsidRPr="00000000" w14:paraId="00000004">
      <w:pPr>
        <w:spacing w:after="240" w:before="240" w:lineRule="auto"/>
        <w:rPr/>
      </w:pPr>
      <w:r w:rsidDel="00000000" w:rsidR="00000000" w:rsidRPr="00000000">
        <w:rPr>
          <w:rtl w:val="0"/>
        </w:rPr>
        <w:t xml:space="preserve">All content on this website, including text, graphics, logos, images, and software, is the property of </w:t>
      </w:r>
      <w:r w:rsidDel="00000000" w:rsidR="00000000" w:rsidRPr="00000000">
        <w:rPr>
          <w:rtl w:val="0"/>
        </w:rPr>
        <w:t xml:space="preserve"> </w:t>
      </w:r>
      <w:r w:rsidDel="00000000" w:rsidR="00000000" w:rsidRPr="00000000">
        <w:rPr>
          <w:highlight w:val="white"/>
          <w:rtl w:val="0"/>
        </w:rPr>
        <w:t xml:space="preserve">Purple Health Wellness</w:t>
      </w:r>
      <w:r w:rsidDel="00000000" w:rsidR="00000000" w:rsidRPr="00000000">
        <w:rPr>
          <w:rtl w:val="0"/>
        </w:rPr>
        <w:t xml:space="preserve"> or its content suppliers and is protected by copyright, trademark, and other intellectual property laws. Unauthorized use, reproduction, or distribution of this content is strictly prohibited.</w:t>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7wfgujppgsln" w:id="2"/>
      <w:bookmarkEnd w:id="2"/>
      <w:r w:rsidDel="00000000" w:rsidR="00000000" w:rsidRPr="00000000">
        <w:rPr>
          <w:b w:val="1"/>
          <w:color w:val="000000"/>
          <w:sz w:val="26"/>
          <w:szCs w:val="26"/>
          <w:rtl w:val="0"/>
        </w:rPr>
        <w:t xml:space="preserve">3. Prohibited Activities</w:t>
      </w:r>
    </w:p>
    <w:p w:rsidR="00000000" w:rsidDel="00000000" w:rsidP="00000000" w:rsidRDefault="00000000" w:rsidRPr="00000000" w14:paraId="00000006">
      <w:pPr>
        <w:spacing w:after="240" w:before="240" w:lineRule="auto"/>
        <w:rPr/>
      </w:pPr>
      <w:r w:rsidDel="00000000" w:rsidR="00000000" w:rsidRPr="00000000">
        <w:rPr>
          <w:rtl w:val="0"/>
        </w:rPr>
        <w:t xml:space="preserve">Users of this website are prohibited from:</w:t>
      </w:r>
    </w:p>
    <w:p w:rsidR="00000000" w:rsidDel="00000000" w:rsidP="00000000" w:rsidRDefault="00000000" w:rsidRPr="00000000" w14:paraId="00000007">
      <w:pPr>
        <w:numPr>
          <w:ilvl w:val="0"/>
          <w:numId w:val="2"/>
        </w:numPr>
        <w:spacing w:after="0" w:afterAutospacing="0" w:before="240" w:lineRule="auto"/>
        <w:ind w:left="720" w:hanging="360"/>
      </w:pPr>
      <w:r w:rsidDel="00000000" w:rsidR="00000000" w:rsidRPr="00000000">
        <w:rPr>
          <w:rtl w:val="0"/>
        </w:rPr>
        <w:t xml:space="preserve">Engaging in any unlawful activity while using our website.</w:t>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rtl w:val="0"/>
        </w:rPr>
        <w:t xml:space="preserve">Uploading or distributing viruses, malware, or harmful code.</w:t>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rtl w:val="0"/>
        </w:rPr>
        <w:t xml:space="preserve">Attempting to gain unauthorized access to our systems or data.</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rtl w:val="0"/>
        </w:rPr>
        <w:t xml:space="preserve">Copying, modifying, or distributing any content without prior consent.</w:t>
      </w:r>
    </w:p>
    <w:p w:rsidR="00000000" w:rsidDel="00000000" w:rsidP="00000000" w:rsidRDefault="00000000" w:rsidRPr="00000000" w14:paraId="0000000B">
      <w:pPr>
        <w:numPr>
          <w:ilvl w:val="0"/>
          <w:numId w:val="2"/>
        </w:numPr>
        <w:spacing w:after="240" w:before="0" w:beforeAutospacing="0" w:lineRule="auto"/>
        <w:ind w:left="720" w:hanging="360"/>
      </w:pPr>
      <w:r w:rsidDel="00000000" w:rsidR="00000000" w:rsidRPr="00000000">
        <w:rPr>
          <w:rtl w:val="0"/>
        </w:rPr>
        <w:t xml:space="preserve">Using the website in any way that could harm its functionality or disrupt other users' experiences.</w:t>
      </w:r>
    </w:p>
    <w:p w:rsidR="00000000" w:rsidDel="00000000" w:rsidP="00000000" w:rsidRDefault="00000000" w:rsidRPr="00000000" w14:paraId="0000000C">
      <w:pPr>
        <w:pStyle w:val="Heading3"/>
        <w:keepNext w:val="0"/>
        <w:keepLines w:val="0"/>
        <w:spacing w:before="280" w:lineRule="auto"/>
        <w:rPr>
          <w:b w:val="1"/>
          <w:color w:val="000000"/>
          <w:sz w:val="26"/>
          <w:szCs w:val="26"/>
        </w:rPr>
      </w:pPr>
      <w:bookmarkStart w:colFirst="0" w:colLast="0" w:name="_isyvx08x2vh5" w:id="3"/>
      <w:bookmarkEnd w:id="3"/>
      <w:r w:rsidDel="00000000" w:rsidR="00000000" w:rsidRPr="00000000">
        <w:rPr>
          <w:b w:val="1"/>
          <w:color w:val="000000"/>
          <w:sz w:val="26"/>
          <w:szCs w:val="26"/>
          <w:rtl w:val="0"/>
        </w:rPr>
        <w:t xml:space="preserve">4. Appointment Bookings, Cancellations, and Payments</w:t>
      </w:r>
    </w:p>
    <w:p w:rsidR="00000000" w:rsidDel="00000000" w:rsidP="00000000" w:rsidRDefault="00000000" w:rsidRPr="00000000" w14:paraId="0000000D">
      <w:pPr>
        <w:pStyle w:val="Heading4"/>
        <w:keepNext w:val="0"/>
        <w:keepLines w:val="0"/>
        <w:spacing w:after="40" w:before="240" w:lineRule="auto"/>
        <w:rPr>
          <w:b w:val="1"/>
          <w:color w:val="000000"/>
          <w:sz w:val="26"/>
          <w:szCs w:val="26"/>
        </w:rPr>
      </w:pPr>
      <w:bookmarkStart w:colFirst="0" w:colLast="0" w:name="_dqpxl86ar71h" w:id="4"/>
      <w:bookmarkEnd w:id="4"/>
      <w:r w:rsidDel="00000000" w:rsidR="00000000" w:rsidRPr="00000000">
        <w:rPr>
          <w:b w:val="1"/>
          <w:color w:val="000000"/>
          <w:sz w:val="26"/>
          <w:szCs w:val="26"/>
          <w:rtl w:val="0"/>
        </w:rPr>
        <w:t xml:space="preserve">4.1 Bookings</w:t>
      </w:r>
    </w:p>
    <w:p w:rsidR="00000000" w:rsidDel="00000000" w:rsidP="00000000" w:rsidRDefault="00000000" w:rsidRPr="00000000" w14:paraId="0000000E">
      <w:pPr>
        <w:spacing w:after="240" w:before="240" w:lineRule="auto"/>
        <w:rPr/>
      </w:pPr>
      <w:r w:rsidDel="00000000" w:rsidR="00000000" w:rsidRPr="00000000">
        <w:rPr>
          <w:rtl w:val="0"/>
        </w:rPr>
        <w:t xml:space="preserve">All appointments must be booked through our online platform. You are responsible for providing accurate information during the booking process.</w:t>
      </w:r>
    </w:p>
    <w:p w:rsidR="00000000" w:rsidDel="00000000" w:rsidP="00000000" w:rsidRDefault="00000000" w:rsidRPr="00000000" w14:paraId="0000000F">
      <w:pPr>
        <w:pStyle w:val="Heading4"/>
        <w:keepNext w:val="0"/>
        <w:keepLines w:val="0"/>
        <w:spacing w:after="40" w:before="240" w:lineRule="auto"/>
        <w:rPr>
          <w:b w:val="1"/>
          <w:color w:val="000000"/>
          <w:sz w:val="26"/>
          <w:szCs w:val="26"/>
        </w:rPr>
      </w:pPr>
      <w:bookmarkStart w:colFirst="0" w:colLast="0" w:name="_9nwder9ex6bk" w:id="5"/>
      <w:bookmarkEnd w:id="5"/>
      <w:r w:rsidDel="00000000" w:rsidR="00000000" w:rsidRPr="00000000">
        <w:rPr>
          <w:b w:val="1"/>
          <w:color w:val="000000"/>
          <w:sz w:val="26"/>
          <w:szCs w:val="26"/>
          <w:rtl w:val="0"/>
        </w:rPr>
        <w:t xml:space="preserve">4.2 Cancellation Policy</w:t>
      </w:r>
    </w:p>
    <w:p w:rsidR="00000000" w:rsidDel="00000000" w:rsidP="00000000" w:rsidRDefault="00000000" w:rsidRPr="00000000" w14:paraId="00000010">
      <w:pPr>
        <w:spacing w:line="253" w:lineRule="auto"/>
        <w:ind w:left="274" w:right="200" w:hanging="283"/>
        <w:rPr/>
      </w:pPr>
      <w:r w:rsidDel="00000000" w:rsidR="00000000" w:rsidRPr="00000000">
        <w:rPr>
          <w:rtl w:val="0"/>
        </w:rPr>
        <w:t xml:space="preserve">All appointments should be kept as scheduled to ensure consistency in the treatment process. A $50 fee will be charged for cancellations without a 24-hour notice or non-appearance for a scheduled visit. As a general rule, for medication management patients must be seen at minimum every 3 months after medications are stabilized.</w:t>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pStyle w:val="Heading4"/>
        <w:keepNext w:val="0"/>
        <w:keepLines w:val="0"/>
        <w:spacing w:after="40" w:before="240" w:lineRule="auto"/>
        <w:rPr>
          <w:b w:val="1"/>
          <w:color w:val="000000"/>
          <w:sz w:val="26"/>
          <w:szCs w:val="26"/>
        </w:rPr>
      </w:pPr>
      <w:bookmarkStart w:colFirst="0" w:colLast="0" w:name="_iz7rdy2sv7w3" w:id="6"/>
      <w:bookmarkEnd w:id="6"/>
      <w:r w:rsidDel="00000000" w:rsidR="00000000" w:rsidRPr="00000000">
        <w:rPr>
          <w:b w:val="1"/>
          <w:color w:val="000000"/>
          <w:sz w:val="26"/>
          <w:szCs w:val="26"/>
          <w:rtl w:val="0"/>
        </w:rPr>
        <w:t xml:space="preserve">4.3 Payments</w:t>
      </w:r>
    </w:p>
    <w:p w:rsidR="00000000" w:rsidDel="00000000" w:rsidP="00000000" w:rsidRDefault="00000000" w:rsidRPr="00000000" w14:paraId="00000016">
      <w:pPr>
        <w:numPr>
          <w:ilvl w:val="0"/>
          <w:numId w:val="1"/>
        </w:numPr>
        <w:tabs>
          <w:tab w:val="left" w:leader="none" w:pos="240"/>
        </w:tabs>
        <w:spacing w:line="232" w:lineRule="auto"/>
        <w:ind w:left="274" w:right="140"/>
        <w:rPr>
          <w:rFonts w:ascii="Calibri" w:cs="Calibri" w:eastAsia="Calibri" w:hAnsi="Calibri"/>
        </w:rPr>
      </w:pPr>
      <w:r w:rsidDel="00000000" w:rsidR="00000000" w:rsidRPr="00000000">
        <w:rPr>
          <w:rtl w:val="0"/>
        </w:rPr>
        <w:t xml:space="preserve">All payments are due at time of services. All payments can be done online with a debit or credit card. Each client will be asked to keep a</w:t>
      </w:r>
      <w:r w:rsidDel="00000000" w:rsidR="00000000" w:rsidRPr="00000000">
        <w:rPr>
          <w:b w:val="1"/>
          <w:rtl w:val="0"/>
        </w:rPr>
        <w:t xml:space="preserve"> </w:t>
      </w:r>
      <w:r w:rsidDel="00000000" w:rsidR="00000000" w:rsidRPr="00000000">
        <w:rPr>
          <w:rtl w:val="0"/>
        </w:rPr>
        <w:t xml:space="preserve">major credit card on file. Payment for appointments will be automatically pulled from the account following the appointment, and invoice will be emailed. If a client is unable to provide a credit/debit card, alternatives may be approved on a case by case basis. After two notices or two months (whichever is sooner) without payment or arrangement between client and provider, outstanding balances will be sent to collections with additional collections fee added. Appointments cannot be made if prior appointments are not paid, or payment arrangements are late. Automatic withdrawal from a credit card will be the default method of payment unless otherwise discussed between client and provider. Copays are due at time of appointment.</w:t>
      </w:r>
    </w:p>
    <w:p w:rsidR="00000000" w:rsidDel="00000000" w:rsidP="00000000" w:rsidRDefault="00000000" w:rsidRPr="00000000" w14:paraId="00000017">
      <w:pPr>
        <w:numPr>
          <w:ilvl w:val="0"/>
          <w:numId w:val="1"/>
        </w:numPr>
        <w:tabs>
          <w:tab w:val="left" w:leader="none" w:pos="240"/>
        </w:tabs>
        <w:spacing w:line="232" w:lineRule="auto"/>
        <w:ind w:left="274" w:right="140"/>
        <w:rPr>
          <w:highlight w:val="yellow"/>
        </w:rPr>
      </w:pPr>
      <w:r w:rsidDel="00000000" w:rsidR="00000000" w:rsidRPr="00000000">
        <w:rPr>
          <w:highlight w:val="yellow"/>
          <w:rtl w:val="0"/>
        </w:rPr>
        <w:t xml:space="preserve">Refunds can be permissible under certain circumstances</w: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color w:val="000000"/>
          <w:sz w:val="26"/>
          <w:szCs w:val="26"/>
        </w:rPr>
      </w:pPr>
      <w:bookmarkStart w:colFirst="0" w:colLast="0" w:name="_jj4mwod41pka" w:id="7"/>
      <w:bookmarkEnd w:id="7"/>
      <w:r w:rsidDel="00000000" w:rsidR="00000000" w:rsidRPr="00000000">
        <w:rPr>
          <w:b w:val="1"/>
          <w:color w:val="000000"/>
          <w:sz w:val="26"/>
          <w:szCs w:val="26"/>
          <w:rtl w:val="0"/>
        </w:rPr>
        <w:t xml:space="preserve">5. Limitation of Liability</w:t>
      </w:r>
    </w:p>
    <w:p w:rsidR="00000000" w:rsidDel="00000000" w:rsidP="00000000" w:rsidRDefault="00000000" w:rsidRPr="00000000" w14:paraId="00000019">
      <w:pPr>
        <w:spacing w:after="240" w:before="240" w:lineRule="auto"/>
        <w:rPr/>
      </w:pPr>
      <w:r w:rsidDel="00000000" w:rsidR="00000000" w:rsidRPr="00000000">
        <w:rPr>
          <w:highlight w:val="white"/>
          <w:rtl w:val="0"/>
        </w:rPr>
        <w:t xml:space="preserve">Purple Health Wellness</w:t>
      </w:r>
      <w:r w:rsidDel="00000000" w:rsidR="00000000" w:rsidRPr="00000000">
        <w:rPr>
          <w:rtl w:val="0"/>
        </w:rPr>
        <w:t xml:space="preserve"> is not liable for any direct, indirect, incidental, or consequential damages arising from the use or inability to use our website or services. This includes, but is not limited to, loss of data, profits, or business opportunities.</w:t>
      </w:r>
    </w:p>
    <w:p w:rsidR="00000000" w:rsidDel="00000000" w:rsidP="00000000" w:rsidRDefault="00000000" w:rsidRPr="00000000" w14:paraId="0000001A">
      <w:pPr>
        <w:pStyle w:val="Heading3"/>
        <w:keepNext w:val="0"/>
        <w:keepLines w:val="0"/>
        <w:spacing w:before="280" w:lineRule="auto"/>
        <w:rPr>
          <w:b w:val="1"/>
          <w:color w:val="000000"/>
          <w:sz w:val="26"/>
          <w:szCs w:val="26"/>
        </w:rPr>
      </w:pPr>
      <w:bookmarkStart w:colFirst="0" w:colLast="0" w:name="_vja6e1rf8cno" w:id="8"/>
      <w:bookmarkEnd w:id="8"/>
      <w:r w:rsidDel="00000000" w:rsidR="00000000" w:rsidRPr="00000000">
        <w:rPr>
          <w:b w:val="1"/>
          <w:color w:val="000000"/>
          <w:sz w:val="26"/>
          <w:szCs w:val="26"/>
          <w:rtl w:val="0"/>
        </w:rPr>
        <w:t xml:space="preserve">6. Changes to the Terms</w:t>
      </w:r>
    </w:p>
    <w:p w:rsidR="00000000" w:rsidDel="00000000" w:rsidP="00000000" w:rsidRDefault="00000000" w:rsidRPr="00000000" w14:paraId="0000001B">
      <w:pPr>
        <w:spacing w:after="240" w:before="240" w:lineRule="auto"/>
        <w:rPr/>
      </w:pPr>
      <w:r w:rsidDel="00000000" w:rsidR="00000000" w:rsidRPr="00000000">
        <w:rPr>
          <w:rtl w:val="0"/>
        </w:rPr>
        <w:t xml:space="preserve">We reserve the right to update or modify these Terms at any time without prior notice. Your continued use of the website following changes indicates your acceptance of the revised Terms.</w:t>
      </w:r>
    </w:p>
    <w:p w:rsidR="00000000" w:rsidDel="00000000" w:rsidP="00000000" w:rsidRDefault="00000000" w:rsidRPr="00000000" w14:paraId="0000001C">
      <w:pPr>
        <w:pStyle w:val="Heading3"/>
        <w:keepNext w:val="0"/>
        <w:keepLines w:val="0"/>
        <w:spacing w:before="280" w:lineRule="auto"/>
        <w:rPr>
          <w:b w:val="1"/>
          <w:color w:val="000000"/>
          <w:sz w:val="26"/>
          <w:szCs w:val="26"/>
        </w:rPr>
      </w:pPr>
      <w:bookmarkStart w:colFirst="0" w:colLast="0" w:name="_atxke83tj665" w:id="9"/>
      <w:bookmarkEnd w:id="9"/>
      <w:r w:rsidDel="00000000" w:rsidR="00000000" w:rsidRPr="00000000">
        <w:rPr>
          <w:b w:val="1"/>
          <w:color w:val="000000"/>
          <w:sz w:val="26"/>
          <w:szCs w:val="26"/>
          <w:rtl w:val="0"/>
        </w:rPr>
        <w:t xml:space="preserve">7. Governing Law</w:t>
      </w:r>
    </w:p>
    <w:p w:rsidR="00000000" w:rsidDel="00000000" w:rsidP="00000000" w:rsidRDefault="00000000" w:rsidRPr="00000000" w14:paraId="0000001D">
      <w:pPr>
        <w:spacing w:after="240" w:before="240" w:lineRule="auto"/>
        <w:rPr/>
      </w:pPr>
      <w:r w:rsidDel="00000000" w:rsidR="00000000" w:rsidRPr="00000000">
        <w:rPr>
          <w:rtl w:val="0"/>
        </w:rPr>
        <w:t xml:space="preserve">These Terms are governed by and construed in accordance with the laws of Patient’s State. Any disputes arising under these Terms will be subject to the exclusive jurisdiction of the courts in Patient’s State.</w:t>
      </w:r>
    </w:p>
    <w:p w:rsidR="00000000" w:rsidDel="00000000" w:rsidP="00000000" w:rsidRDefault="00000000" w:rsidRPr="00000000" w14:paraId="0000001E">
      <w:pPr>
        <w:pStyle w:val="Heading3"/>
        <w:keepNext w:val="0"/>
        <w:keepLines w:val="0"/>
        <w:spacing w:before="280" w:lineRule="auto"/>
        <w:rPr>
          <w:b w:val="1"/>
          <w:color w:val="000000"/>
          <w:sz w:val="26"/>
          <w:szCs w:val="26"/>
        </w:rPr>
      </w:pPr>
      <w:bookmarkStart w:colFirst="0" w:colLast="0" w:name="_s9hjsm5a53tn" w:id="10"/>
      <w:bookmarkEnd w:id="10"/>
      <w:r w:rsidDel="00000000" w:rsidR="00000000" w:rsidRPr="00000000">
        <w:rPr>
          <w:b w:val="1"/>
          <w:color w:val="000000"/>
          <w:sz w:val="26"/>
          <w:szCs w:val="26"/>
          <w:rtl w:val="0"/>
        </w:rPr>
        <w:t xml:space="preserve">8. Contact Information</w:t>
      </w:r>
    </w:p>
    <w:p w:rsidR="00000000" w:rsidDel="00000000" w:rsidP="00000000" w:rsidRDefault="00000000" w:rsidRPr="00000000" w14:paraId="0000001F">
      <w:pPr>
        <w:spacing w:after="240" w:before="240" w:lineRule="auto"/>
        <w:rPr/>
      </w:pPr>
      <w:r w:rsidDel="00000000" w:rsidR="00000000" w:rsidRPr="00000000">
        <w:rPr>
          <w:rtl w:val="0"/>
        </w:rPr>
        <w:t xml:space="preserve">If you have any questions about these Terms, please contact us at: [Your Contact Information]</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t xml:space="preserve">By using this website, you acknowledge that you have read, understood, and agree to these Terms and Conditions.</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spacing w:line="240" w:lineRule="auto"/>
      <w:jc w:val="center"/>
      <w:rPr>
        <w:rFonts w:ascii="Cambria" w:cs="Cambria" w:eastAsia="Cambria" w:hAnsi="Cambria"/>
        <w:sz w:val="16"/>
        <w:szCs w:val="16"/>
        <w:highlight w:val="yellow"/>
      </w:rPr>
    </w:pPr>
    <w:r w:rsidDel="00000000" w:rsidR="00000000" w:rsidRPr="00000000">
      <w:rPr>
        <w:rFonts w:ascii="Cambria" w:cs="Cambria" w:eastAsia="Cambria" w:hAnsi="Cambria"/>
        <w:b w:val="1"/>
        <w:sz w:val="16"/>
        <w:szCs w:val="16"/>
        <w:highlight w:val="yellow"/>
        <w:rtl w:val="0"/>
      </w:rPr>
      <w:t xml:space="preserve">Trisha Antoine * Purple Health Wellness  * 508-205-9891</w:t>
    </w:r>
    <w:r w:rsidDel="00000000" w:rsidR="00000000" w:rsidRPr="00000000">
      <w:rPr>
        <w:rtl w:val="0"/>
      </w:rPr>
    </w:r>
  </w:p>
  <w:p w:rsidR="00000000" w:rsidDel="00000000" w:rsidP="00000000" w:rsidRDefault="00000000" w:rsidRPr="00000000" w14:paraId="00000023">
    <w:pPr>
      <w:spacing w:line="240" w:lineRule="auto"/>
      <w:ind w:left="260"/>
      <w:jc w:val="center"/>
      <w:rPr>
        <w:rFonts w:ascii="Calibri" w:cs="Calibri" w:eastAsia="Calibri" w:hAnsi="Calibri"/>
        <w:sz w:val="20"/>
        <w:szCs w:val="20"/>
      </w:rPr>
    </w:pPr>
    <w:r w:rsidDel="00000000" w:rsidR="00000000" w:rsidRPr="00000000">
      <w:rPr>
        <w:rFonts w:ascii="Cambria" w:cs="Cambria" w:eastAsia="Cambria" w:hAnsi="Cambria"/>
        <w:b w:val="1"/>
        <w:sz w:val="16"/>
        <w:szCs w:val="16"/>
        <w:highlight w:val="yellow"/>
        <w:rtl w:val="0"/>
      </w:rPr>
      <w:t xml:space="preserve">729  BRIDGE ST STE 1 #1004 WEYMOUTH MA 02191</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